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C3A" w:rsidRPr="001F3F7F" w:rsidRDefault="00593C3A" w:rsidP="00593C3A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F7F">
        <w:rPr>
          <w:rFonts w:ascii="Times New Roman" w:hAnsi="Times New Roman" w:cs="Times New Roman"/>
          <w:b/>
          <w:sz w:val="28"/>
          <w:szCs w:val="28"/>
        </w:rPr>
        <w:t xml:space="preserve">Контрольные вопросы и тестовые задания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1. Какие физические показатели качества воды анализируются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2. При какой температуре питьевая вода имеет наиболее благоприятный вкус и почему?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3. Какие особенности нормирования температуры и мутности воды при сбросе сточных вод?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4. Какие четыре вкуса воды выделяют? Что такое привкусы?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5. В каких единицах измеряется мутность?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6. В каких единицах измеряется цветность воды? Какие стандартные шкалы при этом используют?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7. Когда говорят о прозрачности воды, а когда о мутности, характеризуя наличие в воде взвешенных частиц?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8. В баллах не оценивается: а) запах; б) вкус; в) мутность.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9. Фотоколориметр используют при определении а) мутности воды; б) цветности воды; в) прозрачности воды. </w:t>
      </w:r>
    </w:p>
    <w:p w:rsidR="00593C3A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10. Выберите все правильные ответы. Высота столба воды при определении прозрачности воды может измеряться:</w:t>
      </w:r>
    </w:p>
    <w:p w:rsidR="00593C3A" w:rsidRPr="00344269" w:rsidRDefault="00593C3A" w:rsidP="00593C3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а) по диску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>; б) по стандартному шрифту; в) по кресту.</w:t>
      </w:r>
    </w:p>
    <w:p w:rsidR="000230F9" w:rsidRDefault="00593C3A">
      <w:bookmarkStart w:id="0" w:name="_GoBack"/>
      <w:bookmarkEnd w:id="0"/>
    </w:p>
    <w:sectPr w:rsidR="000230F9" w:rsidSect="00344269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D5B"/>
    <w:rsid w:val="0028010B"/>
    <w:rsid w:val="00593C3A"/>
    <w:rsid w:val="00645D5B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3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3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2</cp:revision>
  <dcterms:created xsi:type="dcterms:W3CDTF">2023-10-14T15:53:00Z</dcterms:created>
  <dcterms:modified xsi:type="dcterms:W3CDTF">2023-10-14T15:54:00Z</dcterms:modified>
</cp:coreProperties>
</file>